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项目名称：村小组组长积分制评比奖励经费</w:t>
      </w:r>
      <w:r>
        <w:rPr>
          <w:rFonts w:hint="eastAsia" w:ascii="仿宋_GB2312" w:hAnsi="宋体" w:eastAsia="仿宋_GB2312"/>
          <w:sz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lang w:val="en-US" w:eastAsia="zh-CN"/>
        </w:rPr>
        <w:t>2023</w:t>
      </w:r>
      <w:r>
        <w:rPr>
          <w:rFonts w:hint="eastAsia" w:ascii="仿宋_GB2312" w:hAnsi="宋体" w:eastAsia="仿宋_GB2312"/>
          <w:sz w:val="32"/>
          <w:lang w:eastAsia="zh-CN"/>
        </w:rPr>
        <w:t>）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val="en-US"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叶子瑜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0751-6226916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2024.3.29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/>
          <w:lang w:val="en-US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为认真贯彻落实新时代党的建设总要求，进一步加强和改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进乡村治理，推动乡村治理和服务重心下移，推动村民小组管理制度化、规范化，激发村民小组长参与乡村治理的积极性、主动性、创造性，不断健全村民小组长激励措施，形成村民小组长“比学赶超”的良好氛围。县下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我镇</w:t>
      </w:r>
      <w:r>
        <w:rPr>
          <w:rFonts w:hint="eastAsia" w:ascii="仿宋_GB2312" w:hAnsi="宋体" w:eastAsia="仿宋_GB2312"/>
          <w:sz w:val="32"/>
        </w:rPr>
        <w:t>村小组组长积分制评比奖励经费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为30.06万元，该笔资金用于村小组组长积分制奖励评比。我镇根据文件要求，按照各村小组组长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数量12月底前拨付各村。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该项目自评分数为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_GB2312" w:eastAsia="仿宋_GB2312"/>
          <w:color w:val="auto"/>
          <w:sz w:val="32"/>
          <w:szCs w:val="32"/>
        </w:rPr>
        <w:t>评价等级为优秀。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经费</w:t>
      </w:r>
      <w:r>
        <w:rPr>
          <w:rFonts w:hint="eastAsia" w:ascii="仿宋_GB2312" w:eastAsia="仿宋_GB2312"/>
          <w:sz w:val="32"/>
          <w:szCs w:val="32"/>
        </w:rPr>
        <w:t>预算为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30.06</w:t>
      </w:r>
      <w:r>
        <w:rPr>
          <w:rFonts w:hint="eastAsia" w:ascii="仿宋_GB2312" w:eastAsia="仿宋_GB2312"/>
          <w:sz w:val="32"/>
          <w:szCs w:val="32"/>
        </w:rPr>
        <w:t>万元，实际支出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30.06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资金已按村小组组长数发放完毕，</w:t>
      </w:r>
      <w:r>
        <w:rPr>
          <w:rFonts w:hint="eastAsia" w:ascii="仿宋_GB2312" w:eastAsia="仿宋_GB2312"/>
          <w:sz w:val="32"/>
          <w:szCs w:val="32"/>
        </w:rPr>
        <w:t>预算执行率为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资金使用率达到100%。已组织各村将资金用于开展村小组长积分制评比奖励，进一步调动村小组组长干事积极性，推动村民小组管理工作更加科学、规范、有效。</w:t>
      </w:r>
      <w:r>
        <w:rPr>
          <w:rFonts w:hint="eastAsia" w:ascii="仿宋_GB2312" w:eastAsia="仿宋_GB2312"/>
          <w:sz w:val="32"/>
          <w:szCs w:val="32"/>
        </w:rPr>
        <w:t>该项目的支出也是严格按照我单位专项资金报账制度执行，报账资料齐全，不存在违法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违纪</w:t>
      </w:r>
      <w:r>
        <w:rPr>
          <w:rFonts w:hint="eastAsia" w:ascii="仿宋_GB2312" w:eastAsia="仿宋_GB2312"/>
          <w:sz w:val="32"/>
          <w:szCs w:val="32"/>
        </w:rPr>
        <w:t>的问题。</w:t>
      </w:r>
    </w:p>
    <w:p>
      <w:pPr>
        <w:numPr>
          <w:ilvl w:val="0"/>
          <w:numId w:val="1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已及时完成该项资金支出，未发现存在的问题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1.加强组织领导，加强督促检查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落实工作责任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jc w:val="both"/>
      </w:pPr>
      <w:r>
        <w:rPr>
          <w:rFonts w:hint="eastAsia" w:ascii="仿宋_GB2312" w:eastAsia="仿宋_GB2312"/>
          <w:sz w:val="32"/>
          <w:szCs w:val="32"/>
        </w:rPr>
        <w:t>2.进一步规范资金管理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加快支付资金速度。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F0CC9F"/>
    <w:multiLevelType w:val="singleLevel"/>
    <w:tmpl w:val="88F0CC9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zNTdkM2JiNDFlNWJmZDEyYzgyYmYyNzVlZTI3MjkifQ=="/>
  </w:docVars>
  <w:rsids>
    <w:rsidRoot w:val="0BFE5C14"/>
    <w:rsid w:val="080F5B4F"/>
    <w:rsid w:val="099A00A9"/>
    <w:rsid w:val="0ABF1BFB"/>
    <w:rsid w:val="0BFE5C14"/>
    <w:rsid w:val="13797AF7"/>
    <w:rsid w:val="1BB347A4"/>
    <w:rsid w:val="1EDE4CF4"/>
    <w:rsid w:val="2DE123DA"/>
    <w:rsid w:val="42F145B3"/>
    <w:rsid w:val="6932080D"/>
    <w:rsid w:val="6CFE24A2"/>
    <w:rsid w:val="6DCF0EAB"/>
    <w:rsid w:val="6EFB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0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オレンジ_</cp:lastModifiedBy>
  <dcterms:modified xsi:type="dcterms:W3CDTF">2024-04-01T01:32:59Z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